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14" w:rsidRDefault="00445614" w:rsidP="00445614">
      <w:pPr>
        <w:jc w:val="center"/>
      </w:pPr>
      <w:r w:rsidRPr="00BD6E8A">
        <w:rPr>
          <w:rFonts w:hint="eastAsia"/>
          <w:sz w:val="28"/>
        </w:rPr>
        <w:t>国際ロータリー第</w:t>
      </w:r>
      <w:r w:rsidRPr="00BD6E8A">
        <w:rPr>
          <w:rFonts w:hint="eastAsia"/>
          <w:sz w:val="28"/>
        </w:rPr>
        <w:t>2730</w:t>
      </w:r>
      <w:r w:rsidRPr="00BD6E8A">
        <w:rPr>
          <w:rFonts w:hint="eastAsia"/>
          <w:sz w:val="28"/>
        </w:rPr>
        <w:t>地区青少年育成基金規約</w:t>
      </w:r>
    </w:p>
    <w:p w:rsidR="00445614" w:rsidRDefault="00445614" w:rsidP="00445614"/>
    <w:p w:rsidR="00445614" w:rsidRDefault="00445614" w:rsidP="00445614">
      <w:r>
        <w:rPr>
          <w:rFonts w:hint="eastAsia"/>
        </w:rPr>
        <w:t>序文</w:t>
      </w:r>
    </w:p>
    <w:p w:rsidR="00445614" w:rsidRDefault="00445614" w:rsidP="00445614">
      <w:r>
        <w:rPr>
          <w:rFonts w:hint="eastAsia"/>
        </w:rPr>
        <w:t>この基金（以下「本基金」という）は、第</w:t>
      </w:r>
      <w:r>
        <w:rPr>
          <w:rFonts w:hint="eastAsia"/>
        </w:rPr>
        <w:t>2730</w:t>
      </w:r>
      <w:r>
        <w:rPr>
          <w:rFonts w:hint="eastAsia"/>
        </w:rPr>
        <w:t>地区（以下「地区」という）の初めてのこころみとして、東部分区８ロータリークラブ（鹿屋、串良、鹿屋西、志布志、かのや東、きもつき、南九州大崎、志布志みなと）の推薦により誕生した田中ガバナーのもと、東部分区会員（２９５名）の物心両面の協力と地区ロータリー会員の支援により開催された、地区大会の余剰金を原資として、次世代を担う青少年の健全育成を目的として、本規約を制定する。</w:t>
      </w:r>
    </w:p>
    <w:p w:rsidR="00445614" w:rsidRDefault="00445614" w:rsidP="00445614"/>
    <w:p w:rsidR="00445614" w:rsidRDefault="00445614" w:rsidP="00445614">
      <w:r>
        <w:rPr>
          <w:rFonts w:hint="eastAsia"/>
        </w:rPr>
        <w:t>（名称）</w:t>
      </w:r>
    </w:p>
    <w:p w:rsidR="00445614" w:rsidRDefault="00445614" w:rsidP="00445614">
      <w:pPr>
        <w:pStyle w:val="a3"/>
        <w:numPr>
          <w:ilvl w:val="0"/>
          <w:numId w:val="1"/>
        </w:numPr>
      </w:pPr>
      <w:r>
        <w:rPr>
          <w:rFonts w:hint="eastAsia"/>
        </w:rPr>
        <w:t>本基金は、地区青少年育成基金と称する。</w:t>
      </w:r>
    </w:p>
    <w:p w:rsidR="00445614" w:rsidRPr="00CD6826" w:rsidRDefault="00445614" w:rsidP="00445614"/>
    <w:p w:rsidR="00445614" w:rsidRDefault="00445614" w:rsidP="00445614">
      <w:r>
        <w:rPr>
          <w:rFonts w:hint="eastAsia"/>
        </w:rPr>
        <w:t>（目的）</w:t>
      </w:r>
    </w:p>
    <w:p w:rsidR="00445614" w:rsidRDefault="00445614" w:rsidP="00445614">
      <w:pPr>
        <w:pStyle w:val="a3"/>
        <w:numPr>
          <w:ilvl w:val="0"/>
          <w:numId w:val="1"/>
        </w:numPr>
      </w:pPr>
      <w:r>
        <w:rPr>
          <w:rFonts w:hint="eastAsia"/>
        </w:rPr>
        <w:t>本基金は、青少年の健全な心、思いやりのあるリーダーシップ並びに国際的感性を育成するための地区及び地区内ロータリークラブの奉仕活動（第８条のプロジェクト）を助成することを目的とする。</w:t>
      </w:r>
    </w:p>
    <w:p w:rsidR="00445614" w:rsidRPr="00CD6826" w:rsidRDefault="00445614" w:rsidP="00445614"/>
    <w:p w:rsidR="00445614" w:rsidRDefault="00445614" w:rsidP="00445614">
      <w:r>
        <w:rPr>
          <w:rFonts w:hint="eastAsia"/>
        </w:rPr>
        <w:t>（基金）</w:t>
      </w:r>
    </w:p>
    <w:p w:rsidR="00445614" w:rsidRDefault="00445614" w:rsidP="00445614">
      <w:pPr>
        <w:pStyle w:val="a3"/>
        <w:numPr>
          <w:ilvl w:val="0"/>
          <w:numId w:val="1"/>
        </w:numPr>
      </w:pPr>
      <w:r>
        <w:rPr>
          <w:rFonts w:hint="eastAsia"/>
        </w:rPr>
        <w:t>本基金は、前条の目的を達成するために、地区内ロータリークラブ会員の善意の寄付、各クラブの周年記念、地区大会記念、この目的に賛同する個人又は企業の寄付及び地区資金決算の余剰金のうち、ガバナーが承認した金額によるものとし、地区資金を単に増額するものであってはならない。</w:t>
      </w:r>
    </w:p>
    <w:p w:rsidR="00445614" w:rsidRPr="00CD6826" w:rsidRDefault="00445614" w:rsidP="00445614"/>
    <w:p w:rsidR="00445614" w:rsidRDefault="00445614" w:rsidP="00445614">
      <w:r>
        <w:rPr>
          <w:rFonts w:hint="eastAsia"/>
        </w:rPr>
        <w:t>（管理）</w:t>
      </w:r>
    </w:p>
    <w:p w:rsidR="00445614" w:rsidRDefault="00445614" w:rsidP="00445614">
      <w:pPr>
        <w:pStyle w:val="a3"/>
        <w:numPr>
          <w:ilvl w:val="0"/>
          <w:numId w:val="1"/>
        </w:numPr>
      </w:pPr>
      <w:r>
        <w:rPr>
          <w:rFonts w:hint="eastAsia"/>
        </w:rPr>
        <w:t>本基金の管理は、当該年度のガバナー事務所が行う。</w:t>
      </w:r>
    </w:p>
    <w:p w:rsidR="00445614" w:rsidRPr="00CD6826" w:rsidRDefault="00445614" w:rsidP="00445614"/>
    <w:p w:rsidR="00445614" w:rsidRDefault="00445614" w:rsidP="00445614">
      <w:r>
        <w:rPr>
          <w:rFonts w:hint="eastAsia"/>
        </w:rPr>
        <w:t>（運営）</w:t>
      </w:r>
    </w:p>
    <w:p w:rsidR="00445614" w:rsidRDefault="00445614" w:rsidP="00445614">
      <w:pPr>
        <w:pStyle w:val="a3"/>
        <w:numPr>
          <w:ilvl w:val="0"/>
          <w:numId w:val="1"/>
        </w:numPr>
      </w:pPr>
      <w:r>
        <w:rPr>
          <w:rFonts w:hint="eastAsia"/>
        </w:rPr>
        <w:t>本基金の運営のため、地区に青少年育成基金委員会（以下「基金委員会」という）を置く。基金委員会は、次の構成で、委員の任期は</w:t>
      </w:r>
      <w:r>
        <w:rPr>
          <w:rFonts w:hint="eastAsia"/>
        </w:rPr>
        <w:t>1</w:t>
      </w:r>
      <w:r>
        <w:rPr>
          <w:rFonts w:hint="eastAsia"/>
        </w:rPr>
        <w:t>年とする。</w:t>
      </w:r>
    </w:p>
    <w:p w:rsidR="00445614" w:rsidRDefault="00445614" w:rsidP="00445614">
      <w:pPr>
        <w:pStyle w:val="a3"/>
        <w:numPr>
          <w:ilvl w:val="0"/>
          <w:numId w:val="2"/>
        </w:numPr>
      </w:pPr>
      <w:r>
        <w:rPr>
          <w:rFonts w:hint="eastAsia"/>
        </w:rPr>
        <w:t>委員長にはガバナーが就任し、本基金を代表するとともに運営を統括する。</w:t>
      </w:r>
    </w:p>
    <w:p w:rsidR="00445614" w:rsidRDefault="00445614" w:rsidP="00445614">
      <w:pPr>
        <w:pStyle w:val="a3"/>
        <w:numPr>
          <w:ilvl w:val="0"/>
          <w:numId w:val="2"/>
        </w:numPr>
      </w:pPr>
      <w:r>
        <w:rPr>
          <w:rFonts w:hint="eastAsia"/>
        </w:rPr>
        <w:t>副委員長には直前ガバナーが就任し、委員長を補佐する。</w:t>
      </w:r>
    </w:p>
    <w:p w:rsidR="00445614" w:rsidRDefault="00445614" w:rsidP="00445614">
      <w:pPr>
        <w:pStyle w:val="a3"/>
        <w:numPr>
          <w:ilvl w:val="0"/>
          <w:numId w:val="2"/>
        </w:numPr>
      </w:pPr>
      <w:r>
        <w:rPr>
          <w:rFonts w:hint="eastAsia"/>
        </w:rPr>
        <w:t>委員には、ガバナーエレクト、ガバナーノミニー、地区幹事、地区財務委員長、次期地区幹事が就任する。</w:t>
      </w:r>
    </w:p>
    <w:p w:rsidR="00445614" w:rsidRDefault="00445614" w:rsidP="00445614">
      <w:pPr>
        <w:pStyle w:val="a3"/>
        <w:numPr>
          <w:ilvl w:val="0"/>
          <w:numId w:val="2"/>
        </w:numPr>
      </w:pPr>
      <w:r>
        <w:rPr>
          <w:rFonts w:hint="eastAsia"/>
        </w:rPr>
        <w:t>基金委員会は、毎年度１月に開催する。</w:t>
      </w:r>
    </w:p>
    <w:p w:rsidR="00445614" w:rsidRDefault="00445614" w:rsidP="00445614">
      <w:r>
        <w:rPr>
          <w:rFonts w:hint="eastAsia"/>
        </w:rPr>
        <w:t xml:space="preserve">　　　（委員全員の同意を得た場合は書面による開催ができる）</w:t>
      </w:r>
    </w:p>
    <w:p w:rsidR="00445614" w:rsidRDefault="00445614" w:rsidP="00445614"/>
    <w:p w:rsidR="00445614" w:rsidRDefault="00445614" w:rsidP="00445614">
      <w:r>
        <w:rPr>
          <w:rFonts w:hint="eastAsia"/>
        </w:rPr>
        <w:t>（会計）</w:t>
      </w:r>
    </w:p>
    <w:p w:rsidR="00445614" w:rsidRDefault="00445614" w:rsidP="00445614">
      <w:pPr>
        <w:pStyle w:val="a3"/>
        <w:numPr>
          <w:ilvl w:val="0"/>
          <w:numId w:val="1"/>
        </w:numPr>
      </w:pPr>
      <w:r>
        <w:rPr>
          <w:rFonts w:hint="eastAsia"/>
        </w:rPr>
        <w:t>本基金は、特別会計とする。</w:t>
      </w:r>
    </w:p>
    <w:p w:rsidR="00445614" w:rsidRDefault="00445614" w:rsidP="00445614">
      <w:pPr>
        <w:pStyle w:val="a3"/>
        <w:ind w:left="960"/>
      </w:pPr>
    </w:p>
    <w:p w:rsidR="00445614" w:rsidRDefault="00445614" w:rsidP="00445614">
      <w:pPr>
        <w:pStyle w:val="a3"/>
        <w:numPr>
          <w:ilvl w:val="0"/>
          <w:numId w:val="1"/>
        </w:numPr>
      </w:pPr>
      <w:r>
        <w:rPr>
          <w:rFonts w:hint="eastAsia"/>
        </w:rPr>
        <w:t>本基金の会計年度は、毎年７月１日から翌年６月末日とする。</w:t>
      </w:r>
    </w:p>
    <w:p w:rsidR="00445614" w:rsidRDefault="00445614" w:rsidP="00445614"/>
    <w:p w:rsidR="00445614" w:rsidRDefault="00445614" w:rsidP="00445614">
      <w:r>
        <w:rPr>
          <w:rFonts w:hint="eastAsia"/>
        </w:rPr>
        <w:t>（事業及び支出）</w:t>
      </w:r>
    </w:p>
    <w:p w:rsidR="00445614" w:rsidRDefault="00445614" w:rsidP="00445614">
      <w:pPr>
        <w:pStyle w:val="a3"/>
        <w:numPr>
          <w:ilvl w:val="0"/>
          <w:numId w:val="1"/>
        </w:numPr>
      </w:pPr>
      <w:r>
        <w:rPr>
          <w:rFonts w:hint="eastAsia"/>
        </w:rPr>
        <w:t>本基金の助成金は、地区内の青少年育成活動（以下「プロジェクト」という）を支援するため、次の基準をすべて充たしたものについて、助成金として支出することができる。</w:t>
      </w:r>
    </w:p>
    <w:p w:rsidR="00445614" w:rsidRDefault="00445614" w:rsidP="00445614">
      <w:pPr>
        <w:pStyle w:val="a3"/>
        <w:numPr>
          <w:ilvl w:val="0"/>
          <w:numId w:val="3"/>
        </w:numPr>
      </w:pPr>
      <w:r>
        <w:rPr>
          <w:rFonts w:hint="eastAsia"/>
        </w:rPr>
        <w:t>地区、地区内ロータリークラブが事業主体となって、計画したプロジェクトであること。</w:t>
      </w:r>
    </w:p>
    <w:p w:rsidR="00445614" w:rsidRDefault="00445614" w:rsidP="00445614">
      <w:pPr>
        <w:pStyle w:val="a3"/>
        <w:numPr>
          <w:ilvl w:val="0"/>
          <w:numId w:val="3"/>
        </w:numPr>
      </w:pPr>
      <w:r>
        <w:rPr>
          <w:rFonts w:hint="eastAsia"/>
        </w:rPr>
        <w:t>青少年を対象範囲としたプロジェクトであること。</w:t>
      </w:r>
    </w:p>
    <w:p w:rsidR="00445614" w:rsidRDefault="00445614" w:rsidP="00445614">
      <w:pPr>
        <w:pStyle w:val="a3"/>
        <w:numPr>
          <w:ilvl w:val="0"/>
          <w:numId w:val="3"/>
        </w:numPr>
      </w:pPr>
      <w:r>
        <w:rPr>
          <w:rFonts w:hint="eastAsia"/>
        </w:rPr>
        <w:t>地域社会にとって望ましい成果が得られるプロジェクトであること。</w:t>
      </w:r>
    </w:p>
    <w:p w:rsidR="00445614" w:rsidRDefault="00445614" w:rsidP="00445614">
      <w:pPr>
        <w:pStyle w:val="a3"/>
        <w:numPr>
          <w:ilvl w:val="0"/>
          <w:numId w:val="3"/>
        </w:numPr>
      </w:pPr>
      <w:r>
        <w:rPr>
          <w:rFonts w:hint="eastAsia"/>
        </w:rPr>
        <w:t>選考は新規申請クラブ、新規申請プロジェクトを優先する。</w:t>
      </w:r>
    </w:p>
    <w:p w:rsidR="00445614" w:rsidRDefault="00445614" w:rsidP="00445614"/>
    <w:p w:rsidR="00445614" w:rsidRDefault="00445614" w:rsidP="00445614">
      <w:pPr>
        <w:pStyle w:val="a3"/>
        <w:numPr>
          <w:ilvl w:val="0"/>
          <w:numId w:val="1"/>
        </w:numPr>
      </w:pPr>
      <w:r>
        <w:rPr>
          <w:rFonts w:hint="eastAsia"/>
        </w:rPr>
        <w:t>事業主体の責任者は、毎年１２月末日までに当該年度で実施済又は計画したプロジェクトを、所定の用紙に記入し、地区のプロジェクトは部門長、地区内ロータリークラブは、ガバナー補佐を経由のうえ基金委員会へ提出し、助成の申請をする。</w:t>
      </w:r>
    </w:p>
    <w:p w:rsidR="00445614" w:rsidRDefault="00445614" w:rsidP="00445614">
      <w:pPr>
        <w:pStyle w:val="a3"/>
        <w:ind w:left="960"/>
      </w:pPr>
      <w:r>
        <w:rPr>
          <w:rFonts w:hint="eastAsia"/>
        </w:rPr>
        <w:t>申請されたプロジェクトは基金委員会で審査し、地区への寄与率などを勘案して決定する。</w:t>
      </w:r>
    </w:p>
    <w:p w:rsidR="00445614" w:rsidRDefault="00445614" w:rsidP="00445614"/>
    <w:p w:rsidR="00445614" w:rsidRDefault="00445614" w:rsidP="00445614">
      <w:pPr>
        <w:pStyle w:val="a3"/>
        <w:numPr>
          <w:ilvl w:val="0"/>
          <w:numId w:val="1"/>
        </w:numPr>
        <w:ind w:left="1134" w:hanging="1134"/>
      </w:pPr>
      <w:r>
        <w:rPr>
          <w:rFonts w:hint="eastAsia"/>
        </w:rPr>
        <w:t>助成金の総枠は、原則として年額１００万円以内とし、一プロジェクトあたりの事業費（飲食費を除く）の５０％を助成する。但し、２０万円を限度とする。</w:t>
      </w:r>
    </w:p>
    <w:p w:rsidR="00445614" w:rsidRDefault="00445614" w:rsidP="00445614">
      <w:pPr>
        <w:pStyle w:val="a3"/>
        <w:numPr>
          <w:ilvl w:val="0"/>
          <w:numId w:val="4"/>
        </w:numPr>
      </w:pPr>
      <w:r>
        <w:rPr>
          <w:rFonts w:hint="eastAsia"/>
        </w:rPr>
        <w:t>助成金は３月末までに交付する。</w:t>
      </w:r>
    </w:p>
    <w:p w:rsidR="00445614" w:rsidRDefault="00445614" w:rsidP="00445614">
      <w:pPr>
        <w:pStyle w:val="a3"/>
        <w:numPr>
          <w:ilvl w:val="0"/>
          <w:numId w:val="4"/>
        </w:numPr>
        <w:ind w:left="794" w:hanging="794"/>
      </w:pPr>
      <w:r>
        <w:rPr>
          <w:rFonts w:hint="eastAsia"/>
        </w:rPr>
        <w:t>助成金を受けたプロジェクトについては、事業主体の責任者が実施報告書と決算報告書を６月末日までに基金委員会へ提出する。</w:t>
      </w:r>
    </w:p>
    <w:p w:rsidR="00445614" w:rsidRDefault="00445614" w:rsidP="00445614">
      <w:pPr>
        <w:pStyle w:val="a3"/>
        <w:numPr>
          <w:ilvl w:val="0"/>
          <w:numId w:val="4"/>
        </w:numPr>
        <w:ind w:left="794" w:hanging="794"/>
      </w:pPr>
      <w:r>
        <w:rPr>
          <w:rFonts w:hint="eastAsia"/>
        </w:rPr>
        <w:t>助成を受けたプロジェクトを実施しなかったときは、６月末日までに理由書をつけて助成金を基金委員会へ返還する。</w:t>
      </w:r>
    </w:p>
    <w:p w:rsidR="00445614" w:rsidRDefault="00445614" w:rsidP="00445614"/>
    <w:p w:rsidR="00445614" w:rsidRDefault="00445614" w:rsidP="00445614">
      <w:pPr>
        <w:pStyle w:val="a3"/>
        <w:numPr>
          <w:ilvl w:val="0"/>
          <w:numId w:val="1"/>
        </w:numPr>
        <w:ind w:left="1247" w:hanging="1247"/>
      </w:pPr>
      <w:r>
        <w:rPr>
          <w:rFonts w:hint="eastAsia"/>
        </w:rPr>
        <w:t>基金委員会は、当該年度の本基金の決算を地区監事の監査を受けて、地区決算承認会議に報告し、承認を受けるものとする。</w:t>
      </w:r>
    </w:p>
    <w:p w:rsidR="00445614" w:rsidRDefault="00445614" w:rsidP="00445614"/>
    <w:p w:rsidR="00445614" w:rsidRDefault="00445614" w:rsidP="00445614">
      <w:pPr>
        <w:pStyle w:val="a3"/>
        <w:numPr>
          <w:ilvl w:val="0"/>
          <w:numId w:val="1"/>
        </w:numPr>
        <w:ind w:left="1134" w:hanging="1134"/>
      </w:pPr>
      <w:r>
        <w:rPr>
          <w:rFonts w:hint="eastAsia"/>
        </w:rPr>
        <w:t>本規約を改正するときは、基金委員会で審議し、改正年度の地区予算承認会議で承認を受けるものとする。</w:t>
      </w:r>
    </w:p>
    <w:p w:rsidR="00445614" w:rsidRDefault="00445614" w:rsidP="00445614"/>
    <w:p w:rsidR="00445614" w:rsidRDefault="00445614" w:rsidP="00445614">
      <w:r>
        <w:rPr>
          <w:rFonts w:hint="eastAsia"/>
        </w:rPr>
        <w:t>（附則）</w:t>
      </w:r>
    </w:p>
    <w:p w:rsidR="00445614" w:rsidRDefault="00445614" w:rsidP="00445614">
      <w:pPr>
        <w:pStyle w:val="a3"/>
        <w:numPr>
          <w:ilvl w:val="0"/>
          <w:numId w:val="5"/>
        </w:numPr>
      </w:pPr>
      <w:r>
        <w:rPr>
          <w:rFonts w:hint="eastAsia"/>
        </w:rPr>
        <w:t>本規約の施行は、田中ガバナー年度決算承認会議で承認されたときとする。</w:t>
      </w:r>
    </w:p>
    <w:p w:rsidR="00445614" w:rsidRDefault="00445614" w:rsidP="00445614">
      <w:pPr>
        <w:pStyle w:val="a3"/>
        <w:numPr>
          <w:ilvl w:val="0"/>
          <w:numId w:val="5"/>
        </w:numPr>
        <w:ind w:left="624" w:hanging="624"/>
      </w:pPr>
      <w:r>
        <w:rPr>
          <w:rFonts w:hint="eastAsia"/>
        </w:rPr>
        <w:t>当初の基金総額は、田中年度地区大会余剰金５，５３９，１０６円及び地区資金予備費金４６０，８９４円の合計金６００万円とする。</w:t>
      </w:r>
    </w:p>
    <w:p w:rsidR="00445614" w:rsidRDefault="00445614" w:rsidP="00445614">
      <w:pPr>
        <w:pStyle w:val="a3"/>
        <w:numPr>
          <w:ilvl w:val="0"/>
          <w:numId w:val="5"/>
        </w:numPr>
        <w:ind w:left="624" w:hanging="624"/>
      </w:pPr>
      <w:r>
        <w:rPr>
          <w:rFonts w:hint="eastAsia"/>
        </w:rPr>
        <w:t>本基金の総額が１００万円以下となった場合は、基金委員会で第３条の寄付の動向を確認し、本基金の解体か継続を確定する。</w:t>
      </w:r>
    </w:p>
    <w:p w:rsidR="00445614" w:rsidRPr="00CD6826" w:rsidRDefault="00445614" w:rsidP="00445614">
      <w:pPr>
        <w:pStyle w:val="a3"/>
        <w:numPr>
          <w:ilvl w:val="0"/>
          <w:numId w:val="5"/>
        </w:numPr>
      </w:pPr>
      <w:r>
        <w:rPr>
          <w:rFonts w:hint="eastAsia"/>
        </w:rPr>
        <w:t>解体の場合の残金は、地区資金へ組み入れる。</w:t>
      </w:r>
    </w:p>
    <w:p w:rsidR="00D930BB" w:rsidRPr="00445614" w:rsidRDefault="00D930BB">
      <w:bookmarkStart w:id="0" w:name="_GoBack"/>
      <w:bookmarkEnd w:id="0"/>
    </w:p>
    <w:sectPr w:rsidR="00D930BB" w:rsidRPr="00445614" w:rsidSect="00FA7317">
      <w:pgSz w:w="11906" w:h="16838" w:code="9"/>
      <w:pgMar w:top="1134" w:right="1644" w:bottom="1134" w:left="1701" w:header="851" w:footer="992" w:gutter="0"/>
      <w:cols w:space="425"/>
      <w:docGrid w:type="linesAndChars" w:linePitch="333" w:charSpace="39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C43"/>
    <w:multiLevelType w:val="hybridMultilevel"/>
    <w:tmpl w:val="05B07002"/>
    <w:lvl w:ilvl="0" w:tplc="A3021B26">
      <w:start w:val="1"/>
      <w:numFmt w:val="decimalFullWidth"/>
      <w:suff w:val="spac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DF0E6C"/>
    <w:multiLevelType w:val="hybridMultilevel"/>
    <w:tmpl w:val="DCF2DFD6"/>
    <w:lvl w:ilvl="0" w:tplc="C082EFD2">
      <w:start w:val="1"/>
      <w:numFmt w:val="decimalFullWidth"/>
      <w:lvlText w:val="第%1条"/>
      <w:lvlJc w:val="left"/>
      <w:pPr>
        <w:ind w:left="964" w:hanging="964"/>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177688"/>
    <w:multiLevelType w:val="hybridMultilevel"/>
    <w:tmpl w:val="54387C44"/>
    <w:lvl w:ilvl="0" w:tplc="B09CDE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3C34035"/>
    <w:multiLevelType w:val="hybridMultilevel"/>
    <w:tmpl w:val="74568E1E"/>
    <w:lvl w:ilvl="0" w:tplc="BE4C2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226F26"/>
    <w:multiLevelType w:val="hybridMultilevel"/>
    <w:tmpl w:val="BFF81E54"/>
    <w:lvl w:ilvl="0" w:tplc="BE4C25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14"/>
    <w:rsid w:val="00252C9E"/>
    <w:rsid w:val="00445614"/>
    <w:rsid w:val="00D9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14"/>
    <w:rPr>
      <w:rFonts w:ascii="Times New Roman" w:eastAsia="ＭＳ 明朝" w:hAnsi="Times New Roman"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614"/>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14"/>
    <w:rPr>
      <w:rFonts w:ascii="Times New Roman" w:eastAsia="ＭＳ 明朝" w:hAnsi="Times New Roman"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61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2017-01-30T02:58:00Z</dcterms:created>
  <dcterms:modified xsi:type="dcterms:W3CDTF">2017-01-30T02:59:00Z</dcterms:modified>
</cp:coreProperties>
</file>